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EBD" w14:textId="77777777" w:rsidR="003D668B" w:rsidRDefault="003D668B">
      <w:pPr>
        <w:spacing w:before="11" w:line="360" w:lineRule="auto"/>
        <w:ind w:right="-54"/>
        <w:jc w:val="center"/>
        <w:rPr>
          <w:rFonts w:ascii="仿宋" w:eastAsia="仿宋" w:hAnsi="仿宋" w:cs="仿宋"/>
          <w:b/>
          <w:sz w:val="28"/>
          <w:szCs w:val="28"/>
          <w:lang w:val="en-US"/>
        </w:rPr>
      </w:pPr>
    </w:p>
    <w:p w14:paraId="44D28743" w14:textId="2A36AB9A" w:rsidR="003D668B" w:rsidRDefault="003D668B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sz w:val="28"/>
          <w:szCs w:val="28"/>
        </w:rPr>
      </w:pPr>
    </w:p>
    <w:p w14:paraId="0E620A77" w14:textId="623830B3" w:rsidR="00BD5345" w:rsidRDefault="00BD5345" w:rsidP="00BD5345">
      <w:pPr>
        <w:pStyle w:val="2"/>
        <w:ind w:left="440"/>
      </w:pPr>
    </w:p>
    <w:p w14:paraId="20B12915" w14:textId="77777777" w:rsidR="00BD5345" w:rsidRPr="00523461" w:rsidRDefault="00BD5345" w:rsidP="00BD5345">
      <w:pPr>
        <w:pStyle w:val="a3"/>
        <w:ind w:firstLine="361"/>
        <w:rPr>
          <w:b/>
          <w:bCs/>
          <w:sz w:val="36"/>
          <w:szCs w:val="36"/>
        </w:rPr>
      </w:pPr>
    </w:p>
    <w:p w14:paraId="5B9BDD92" w14:textId="65FCE87D" w:rsidR="003D668B" w:rsidRPr="00523461" w:rsidRDefault="00523461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b/>
          <w:bCs/>
          <w:sz w:val="40"/>
          <w:szCs w:val="40"/>
        </w:rPr>
      </w:pPr>
      <w:r w:rsidRPr="00523461">
        <w:rPr>
          <w:rFonts w:ascii="仿宋" w:eastAsia="仿宋" w:hAnsi="仿宋" w:cs="仿宋" w:hint="eastAsia"/>
          <w:b/>
          <w:bCs/>
          <w:sz w:val="40"/>
          <w:szCs w:val="40"/>
        </w:rPr>
        <w:t>沈阳</w:t>
      </w:r>
      <w:proofErr w:type="gramStart"/>
      <w:r w:rsidRPr="00523461">
        <w:rPr>
          <w:rFonts w:ascii="仿宋" w:eastAsia="仿宋" w:hAnsi="仿宋" w:cs="仿宋" w:hint="eastAsia"/>
          <w:b/>
          <w:bCs/>
          <w:sz w:val="40"/>
          <w:szCs w:val="40"/>
        </w:rPr>
        <w:t>大族赛</w:t>
      </w:r>
      <w:proofErr w:type="gramEnd"/>
      <w:r w:rsidRPr="00523461">
        <w:rPr>
          <w:rFonts w:ascii="仿宋" w:eastAsia="仿宋" w:hAnsi="仿宋" w:cs="仿宋" w:hint="eastAsia"/>
          <w:b/>
          <w:bCs/>
          <w:sz w:val="40"/>
          <w:szCs w:val="40"/>
        </w:rPr>
        <w:t>特维机器人股份有限公司</w:t>
      </w:r>
    </w:p>
    <w:p w14:paraId="57DE4302" w14:textId="77777777" w:rsidR="00523461" w:rsidRDefault="00523461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b/>
          <w:sz w:val="40"/>
          <w:szCs w:val="40"/>
        </w:rPr>
      </w:pPr>
    </w:p>
    <w:p w14:paraId="7883676F" w14:textId="77777777" w:rsidR="00523461" w:rsidRDefault="00523461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b/>
          <w:sz w:val="40"/>
          <w:szCs w:val="40"/>
        </w:rPr>
      </w:pPr>
    </w:p>
    <w:p w14:paraId="059007C7" w14:textId="04BD982B" w:rsidR="003D668B" w:rsidRPr="00523461" w:rsidRDefault="002F134E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b/>
          <w:sz w:val="40"/>
          <w:szCs w:val="40"/>
        </w:rPr>
      </w:pPr>
      <w:r w:rsidRPr="00523461">
        <w:rPr>
          <w:rFonts w:ascii="仿宋" w:eastAsia="仿宋" w:hAnsi="仿宋" w:cs="仿宋" w:hint="eastAsia"/>
          <w:b/>
          <w:sz w:val="40"/>
          <w:szCs w:val="40"/>
        </w:rPr>
        <w:t>碳足迹</w:t>
      </w:r>
      <w:r w:rsidRPr="00523461">
        <w:rPr>
          <w:rFonts w:ascii="仿宋" w:eastAsia="仿宋" w:hAnsi="仿宋" w:cs="仿宋" w:hint="eastAsia"/>
          <w:b/>
          <w:sz w:val="40"/>
          <w:szCs w:val="40"/>
          <w:lang w:val="en-US"/>
        </w:rPr>
        <w:t>核算</w:t>
      </w:r>
      <w:r w:rsidRPr="00523461">
        <w:rPr>
          <w:rFonts w:ascii="仿宋" w:eastAsia="仿宋" w:hAnsi="仿宋" w:cs="仿宋" w:hint="eastAsia"/>
          <w:b/>
          <w:sz w:val="40"/>
          <w:szCs w:val="40"/>
        </w:rPr>
        <w:t>报告</w:t>
      </w:r>
    </w:p>
    <w:p w14:paraId="018719B0" w14:textId="77777777" w:rsidR="003D668B" w:rsidRDefault="003D668B">
      <w:pPr>
        <w:pStyle w:val="2"/>
        <w:ind w:left="440"/>
        <w:rPr>
          <w:rFonts w:ascii="仿宋" w:eastAsia="仿宋" w:hAnsi="仿宋" w:cs="仿宋"/>
          <w:bCs/>
          <w:sz w:val="28"/>
          <w:szCs w:val="28"/>
        </w:rPr>
      </w:pPr>
    </w:p>
    <w:p w14:paraId="36F137D9" w14:textId="77777777" w:rsidR="003D668B" w:rsidRDefault="003D668B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5EF8618A" w14:textId="77777777" w:rsidR="003D668B" w:rsidRDefault="003D668B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79C2CB0A" w14:textId="77777777" w:rsidR="003D668B" w:rsidRDefault="003D668B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40F42BA7" w14:textId="77777777" w:rsidR="003D668B" w:rsidRDefault="003D668B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723B8A98" w14:textId="77777777" w:rsidR="003D668B" w:rsidRDefault="003D668B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7140DCC1" w14:textId="5E5C375E" w:rsidR="003D668B" w:rsidRDefault="003D668B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12C4ED63" w14:textId="27D3B972" w:rsidR="00523461" w:rsidRDefault="00523461">
      <w:pPr>
        <w:pStyle w:val="a3"/>
        <w:ind w:firstLine="280"/>
        <w:rPr>
          <w:rFonts w:ascii="仿宋" w:eastAsia="仿宋" w:hAnsi="仿宋" w:cs="仿宋"/>
          <w:bCs/>
          <w:sz w:val="28"/>
          <w:szCs w:val="28"/>
        </w:rPr>
      </w:pPr>
    </w:p>
    <w:p w14:paraId="15C21BDA" w14:textId="77777777" w:rsidR="00523461" w:rsidRDefault="00523461">
      <w:pPr>
        <w:pStyle w:val="a3"/>
        <w:ind w:firstLine="280"/>
        <w:rPr>
          <w:rFonts w:ascii="仿宋" w:eastAsia="仿宋" w:hAnsi="仿宋" w:cs="仿宋" w:hint="eastAsia"/>
          <w:bCs/>
          <w:sz w:val="28"/>
          <w:szCs w:val="28"/>
        </w:rPr>
      </w:pPr>
    </w:p>
    <w:p w14:paraId="6061DBE9" w14:textId="6E463F9E" w:rsidR="003D668B" w:rsidRPr="00523461" w:rsidRDefault="002F134E">
      <w:pPr>
        <w:spacing w:before="11" w:line="360" w:lineRule="auto"/>
        <w:ind w:right="-54" w:firstLineChars="600" w:firstLine="1687"/>
        <w:jc w:val="both"/>
        <w:rPr>
          <w:rFonts w:ascii="仿宋" w:eastAsia="仿宋" w:hAnsi="仿宋" w:cs="仿宋"/>
          <w:b/>
          <w:sz w:val="28"/>
          <w:szCs w:val="28"/>
          <w:lang w:val="en-US"/>
        </w:rPr>
      </w:pPr>
      <w:r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>产品名称：</w:t>
      </w:r>
      <w:r w:rsidR="00523461" w:rsidRPr="00523461">
        <w:rPr>
          <w:rFonts w:ascii="Times New Roman" w:eastAsia="仿宋" w:hAnsi="Times New Roman" w:cs="Times New Roman" w:hint="eastAsia"/>
          <w:b/>
          <w:sz w:val="28"/>
          <w:szCs w:val="28"/>
        </w:rPr>
        <w:t>工业机器人</w:t>
      </w:r>
    </w:p>
    <w:p w14:paraId="253E66F8" w14:textId="4572C0D3" w:rsidR="003D668B" w:rsidRPr="00523461" w:rsidRDefault="00523461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b/>
          <w:sz w:val="28"/>
          <w:szCs w:val="28"/>
          <w:lang w:val="en-US"/>
        </w:rPr>
      </w:pPr>
      <w:r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 xml:space="preserve"> </w:t>
      </w:r>
      <w:r w:rsidRPr="00523461">
        <w:rPr>
          <w:rFonts w:ascii="仿宋" w:eastAsia="仿宋" w:hAnsi="仿宋" w:cs="仿宋"/>
          <w:b/>
          <w:sz w:val="28"/>
          <w:szCs w:val="28"/>
          <w:lang w:val="en-US"/>
        </w:rPr>
        <w:t xml:space="preserve">     </w:t>
      </w:r>
      <w:r w:rsidR="002F134E"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>核算单位：</w:t>
      </w:r>
      <w:r w:rsidRPr="00523461">
        <w:rPr>
          <w:rFonts w:ascii="仿宋" w:eastAsia="仿宋" w:hAnsi="仿宋" w:cs="仿宋" w:hint="eastAsia"/>
          <w:b/>
          <w:sz w:val="28"/>
          <w:szCs w:val="28"/>
        </w:rPr>
        <w:t>沈阳</w:t>
      </w:r>
      <w:proofErr w:type="gramStart"/>
      <w:r w:rsidRPr="00523461">
        <w:rPr>
          <w:rFonts w:ascii="仿宋" w:eastAsia="仿宋" w:hAnsi="仿宋" w:cs="仿宋" w:hint="eastAsia"/>
          <w:b/>
          <w:sz w:val="28"/>
          <w:szCs w:val="28"/>
        </w:rPr>
        <w:t>大族赛</w:t>
      </w:r>
      <w:proofErr w:type="gramEnd"/>
      <w:r w:rsidRPr="00523461">
        <w:rPr>
          <w:rFonts w:ascii="仿宋" w:eastAsia="仿宋" w:hAnsi="仿宋" w:cs="仿宋" w:hint="eastAsia"/>
          <w:b/>
          <w:sz w:val="28"/>
          <w:szCs w:val="28"/>
        </w:rPr>
        <w:t>特维机器人股份有限公司</w:t>
      </w:r>
    </w:p>
    <w:p w14:paraId="6600EC18" w14:textId="0E75923E" w:rsidR="003D668B" w:rsidRPr="00523461" w:rsidRDefault="002F134E">
      <w:pPr>
        <w:spacing w:before="11" w:line="360" w:lineRule="auto"/>
        <w:ind w:left="4" w:right="-54" w:firstLineChars="605" w:firstLine="1701"/>
        <w:jc w:val="both"/>
        <w:rPr>
          <w:rFonts w:ascii="仿宋" w:eastAsia="仿宋" w:hAnsi="仿宋" w:cs="仿宋"/>
          <w:b/>
          <w:sz w:val="28"/>
          <w:szCs w:val="28"/>
          <w:lang w:val="en-US"/>
        </w:rPr>
      </w:pPr>
      <w:r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>核算事件：202</w:t>
      </w:r>
      <w:r w:rsidR="002604CB" w:rsidRPr="00523461">
        <w:rPr>
          <w:rFonts w:ascii="仿宋" w:eastAsia="仿宋" w:hAnsi="仿宋" w:cs="仿宋"/>
          <w:b/>
          <w:sz w:val="28"/>
          <w:szCs w:val="28"/>
          <w:lang w:val="en-US"/>
        </w:rPr>
        <w:t>2</w:t>
      </w:r>
      <w:r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>年</w:t>
      </w:r>
      <w:r w:rsidR="002604CB" w:rsidRPr="00523461">
        <w:rPr>
          <w:rFonts w:ascii="仿宋" w:eastAsia="仿宋" w:hAnsi="仿宋" w:cs="仿宋"/>
          <w:b/>
          <w:sz w:val="28"/>
          <w:szCs w:val="28"/>
          <w:lang w:val="en-US"/>
        </w:rPr>
        <w:t>0</w:t>
      </w:r>
      <w:r w:rsidR="00523461">
        <w:rPr>
          <w:rFonts w:ascii="仿宋" w:eastAsia="仿宋" w:hAnsi="仿宋" w:cs="仿宋"/>
          <w:b/>
          <w:sz w:val="28"/>
          <w:szCs w:val="28"/>
          <w:lang w:val="en-US"/>
        </w:rPr>
        <w:t>2</w:t>
      </w:r>
      <w:r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>月</w:t>
      </w:r>
      <w:r w:rsidR="00523461">
        <w:rPr>
          <w:rFonts w:ascii="仿宋" w:eastAsia="仿宋" w:hAnsi="仿宋" w:cs="仿宋"/>
          <w:b/>
          <w:sz w:val="28"/>
          <w:szCs w:val="28"/>
          <w:lang w:val="en-US"/>
        </w:rPr>
        <w:t>01</w:t>
      </w:r>
      <w:r w:rsidRPr="00523461">
        <w:rPr>
          <w:rFonts w:ascii="仿宋" w:eastAsia="仿宋" w:hAnsi="仿宋" w:cs="仿宋" w:hint="eastAsia"/>
          <w:b/>
          <w:sz w:val="28"/>
          <w:szCs w:val="28"/>
          <w:lang w:val="en-US"/>
        </w:rPr>
        <w:t>日</w:t>
      </w:r>
    </w:p>
    <w:p w14:paraId="4C6E30CE" w14:textId="77777777" w:rsidR="003D668B" w:rsidRDefault="002F134E">
      <w:pPr>
        <w:rPr>
          <w:rFonts w:ascii="仿宋" w:eastAsia="仿宋" w:hAnsi="仿宋" w:cs="仿宋"/>
          <w:bCs/>
          <w:sz w:val="28"/>
          <w:szCs w:val="28"/>
          <w:lang w:val="en-US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/>
        </w:rPr>
        <w:br w:type="page"/>
      </w:r>
    </w:p>
    <w:p w14:paraId="3A5331BE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lastRenderedPageBreak/>
        <w:t>一、采用标准</w:t>
      </w:r>
    </w:p>
    <w:p w14:paraId="24A816E0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ISO14064标准，参考PAS 2050执行规范及其指导文件。</w:t>
      </w:r>
    </w:p>
    <w:p w14:paraId="5F824279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二、核算范围</w:t>
      </w:r>
    </w:p>
    <w:p w14:paraId="406E37E6" w14:textId="4AC9B441" w:rsidR="007269E6" w:rsidRPr="007269E6" w:rsidRDefault="00523461" w:rsidP="007269E6">
      <w:pPr>
        <w:spacing w:before="11" w:line="360" w:lineRule="auto"/>
        <w:ind w:right="-54" w:firstLineChars="200" w:firstLine="560"/>
        <w:jc w:val="both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沈阳</w:t>
      </w:r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大族赛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特维机器人股份有限公司</w:t>
      </w:r>
      <w:r w:rsidR="002F134E">
        <w:rPr>
          <w:rFonts w:ascii="仿宋" w:eastAsia="仿宋" w:hAnsi="仿宋" w:cs="仿宋" w:hint="eastAsia"/>
          <w:sz w:val="28"/>
          <w:szCs w:val="28"/>
          <w:lang w:val="en-US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工业机器人</w:t>
      </w:r>
      <w:r w:rsidR="002F134E">
        <w:rPr>
          <w:rFonts w:ascii="仿宋" w:eastAsia="仿宋" w:hAnsi="仿宋" w:cs="仿宋" w:hint="eastAsia"/>
          <w:sz w:val="28"/>
          <w:szCs w:val="28"/>
          <w:lang w:val="en-US"/>
        </w:rPr>
        <w:t>产品，202</w:t>
      </w:r>
      <w:r w:rsidR="002604CB">
        <w:rPr>
          <w:rFonts w:ascii="仿宋" w:eastAsia="仿宋" w:hAnsi="仿宋" w:cs="仿宋"/>
          <w:sz w:val="28"/>
          <w:szCs w:val="28"/>
          <w:lang w:val="en-US"/>
        </w:rPr>
        <w:t>1</w:t>
      </w:r>
      <w:r w:rsidR="002F134E">
        <w:rPr>
          <w:rFonts w:ascii="仿宋" w:eastAsia="仿宋" w:hAnsi="仿宋" w:cs="仿宋" w:hint="eastAsia"/>
          <w:sz w:val="28"/>
          <w:szCs w:val="28"/>
          <w:lang w:val="en-US"/>
        </w:rPr>
        <w:t>年全年，含生产活动及非生产活动。确定边界为：产品的碳足迹=原材料+能源+生产过程+包装储存+运输。</w:t>
      </w:r>
    </w:p>
    <w:p w14:paraId="79BBEA95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三、测量活动</w:t>
      </w:r>
    </w:p>
    <w:p w14:paraId="392348D8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1、测量的范围：</w:t>
      </w:r>
    </w:p>
    <w:p w14:paraId="19AE63E8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消耗的能源、燃料和电力、生产的材料、提供的服务等，接着将这些与降低碳排放的活动进行对比，如能源需求和使用管理、能效升级、技术或流程改进、GHG 捕捉和存放、运输和差旅需求管理、燃料转换和</w:t>
      </w:r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可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回收能源的使用。</w:t>
      </w:r>
    </w:p>
    <w:p w14:paraId="523B822A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2、测量工具和方法：计算包括：</w:t>
      </w:r>
    </w:p>
    <w:p w14:paraId="4FFD58A7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（1）.GHG 活动数据乘以排放或者移除因数；</w:t>
      </w:r>
    </w:p>
    <w:p w14:paraId="453EDEE0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（2）.模型的使用；</w:t>
      </w:r>
    </w:p>
    <w:p w14:paraId="17F919E9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（3）.特定工厂的关联；</w:t>
      </w:r>
    </w:p>
    <w:p w14:paraId="4A63ADA6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（4）.质量平衡法。</w:t>
      </w:r>
    </w:p>
    <w:p w14:paraId="6D09A75F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（5）.测量是</w:t>
      </w:r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硬数据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的集合</w:t>
      </w:r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—持续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的或者定期的—而组合方法是计算和测量方法的结合。</w:t>
      </w:r>
    </w:p>
    <w:p w14:paraId="2666E132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3、以吨计算的 CO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e 排放，以吨计算的 CO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e 移除。</w:t>
      </w:r>
    </w:p>
    <w:p w14:paraId="53DA1467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4、数据收集说明</w:t>
      </w:r>
    </w:p>
    <w:p w14:paraId="704D9A11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计算碳足迹需要两类数据：活动水平数据和排放因子数据。活动</w:t>
      </w:r>
      <w:r>
        <w:rPr>
          <w:rFonts w:ascii="仿宋" w:eastAsia="仿宋" w:hAnsi="仿宋" w:cs="仿宋" w:hint="eastAsia"/>
          <w:sz w:val="28"/>
          <w:szCs w:val="28"/>
          <w:lang w:val="en-US"/>
        </w:rPr>
        <w:lastRenderedPageBreak/>
        <w:t>水平数据来自现场实测；排放因子采用IPCC规定的缺失值。</w:t>
      </w:r>
    </w:p>
    <w:p w14:paraId="6C1C7888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注：购进的原料不考虑碳排放。</w:t>
      </w:r>
    </w:p>
    <w:p w14:paraId="1B48EB13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四、碳足迹计算</w:t>
      </w:r>
    </w:p>
    <w:p w14:paraId="576F0082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1、碳足迹识别</w:t>
      </w:r>
    </w:p>
    <w:tbl>
      <w:tblPr>
        <w:tblW w:w="49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422"/>
        <w:gridCol w:w="2787"/>
        <w:gridCol w:w="2135"/>
      </w:tblGrid>
      <w:tr w:rsidR="003D668B" w14:paraId="217ACD6D" w14:textId="77777777">
        <w:trPr>
          <w:trHeight w:val="467"/>
          <w:jc w:val="center"/>
        </w:trPr>
        <w:tc>
          <w:tcPr>
            <w:tcW w:w="582" w:type="pct"/>
          </w:tcPr>
          <w:p w14:paraId="58735570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457" w:type="pct"/>
          </w:tcPr>
          <w:p w14:paraId="5BA19E33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主体</w:t>
            </w:r>
          </w:p>
        </w:tc>
        <w:tc>
          <w:tcPr>
            <w:tcW w:w="1676" w:type="pct"/>
          </w:tcPr>
          <w:p w14:paraId="623EF5AC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活动内容</w:t>
            </w:r>
          </w:p>
        </w:tc>
        <w:tc>
          <w:tcPr>
            <w:tcW w:w="1284" w:type="pct"/>
          </w:tcPr>
          <w:p w14:paraId="2463BDF3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备注</w:t>
            </w:r>
          </w:p>
        </w:tc>
      </w:tr>
      <w:tr w:rsidR="003D668B" w14:paraId="2643C849" w14:textId="77777777">
        <w:trPr>
          <w:trHeight w:val="467"/>
          <w:jc w:val="center"/>
        </w:trPr>
        <w:tc>
          <w:tcPr>
            <w:tcW w:w="582" w:type="pct"/>
          </w:tcPr>
          <w:p w14:paraId="7F278046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457" w:type="pct"/>
          </w:tcPr>
          <w:p w14:paraId="2970E7AE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原材料</w:t>
            </w:r>
          </w:p>
        </w:tc>
        <w:tc>
          <w:tcPr>
            <w:tcW w:w="1676" w:type="pct"/>
          </w:tcPr>
          <w:p w14:paraId="6B74C790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284" w:type="pct"/>
          </w:tcPr>
          <w:p w14:paraId="7A18D8D8" w14:textId="77777777" w:rsidR="003D668B" w:rsidRDefault="003D668B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</w:tr>
      <w:tr w:rsidR="003D668B" w14:paraId="6AA6AB92" w14:textId="77777777">
        <w:trPr>
          <w:trHeight w:val="468"/>
          <w:jc w:val="center"/>
        </w:trPr>
        <w:tc>
          <w:tcPr>
            <w:tcW w:w="582" w:type="pct"/>
          </w:tcPr>
          <w:p w14:paraId="11676F11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457" w:type="pct"/>
          </w:tcPr>
          <w:p w14:paraId="481C8AC9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生产用电</w:t>
            </w:r>
          </w:p>
        </w:tc>
        <w:tc>
          <w:tcPr>
            <w:tcW w:w="1676" w:type="pct"/>
          </w:tcPr>
          <w:p w14:paraId="0A050FEC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消耗电力</w:t>
            </w:r>
          </w:p>
        </w:tc>
        <w:tc>
          <w:tcPr>
            <w:tcW w:w="1284" w:type="pct"/>
          </w:tcPr>
          <w:p w14:paraId="7F408E79" w14:textId="77777777" w:rsidR="003D668B" w:rsidRDefault="003D668B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</w:tr>
      <w:tr w:rsidR="003D668B" w14:paraId="21585DEC" w14:textId="77777777">
        <w:trPr>
          <w:trHeight w:val="467"/>
          <w:jc w:val="center"/>
        </w:trPr>
        <w:tc>
          <w:tcPr>
            <w:tcW w:w="582" w:type="pct"/>
          </w:tcPr>
          <w:p w14:paraId="1710E45F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457" w:type="pct"/>
          </w:tcPr>
          <w:p w14:paraId="7E15CC4D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产品运输</w:t>
            </w:r>
          </w:p>
        </w:tc>
        <w:tc>
          <w:tcPr>
            <w:tcW w:w="1676" w:type="pct"/>
          </w:tcPr>
          <w:p w14:paraId="254BA43B" w14:textId="4B5A55AD" w:rsidR="003D668B" w:rsidRDefault="007269E6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284" w:type="pct"/>
          </w:tcPr>
          <w:p w14:paraId="61E82175" w14:textId="77777777" w:rsidR="003D668B" w:rsidRDefault="003D668B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</w:p>
        </w:tc>
      </w:tr>
    </w:tbl>
    <w:p w14:paraId="5617E719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2、计算表格</w:t>
      </w:r>
    </w:p>
    <w:p w14:paraId="6E09850B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表2.1 能源消耗水平表</w:t>
      </w:r>
    </w:p>
    <w:tbl>
      <w:tblPr>
        <w:tblW w:w="50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380"/>
        <w:gridCol w:w="985"/>
        <w:gridCol w:w="2033"/>
        <w:gridCol w:w="891"/>
        <w:gridCol w:w="1343"/>
      </w:tblGrid>
      <w:tr w:rsidR="003D668B" w14:paraId="47601009" w14:textId="77777777" w:rsidTr="00523461">
        <w:trPr>
          <w:trHeight w:val="468"/>
          <w:jc w:val="center"/>
        </w:trPr>
        <w:tc>
          <w:tcPr>
            <w:tcW w:w="1040" w:type="pct"/>
          </w:tcPr>
          <w:p w14:paraId="7E41E476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能源种类</w:t>
            </w:r>
          </w:p>
        </w:tc>
        <w:tc>
          <w:tcPr>
            <w:tcW w:w="824" w:type="pct"/>
          </w:tcPr>
          <w:p w14:paraId="40E6919B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组分</w:t>
            </w:r>
          </w:p>
        </w:tc>
        <w:tc>
          <w:tcPr>
            <w:tcW w:w="588" w:type="pct"/>
          </w:tcPr>
          <w:p w14:paraId="686CC232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消耗数量</w:t>
            </w:r>
          </w:p>
        </w:tc>
        <w:tc>
          <w:tcPr>
            <w:tcW w:w="1214" w:type="pct"/>
          </w:tcPr>
          <w:p w14:paraId="2F62DEAB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排放因子</w:t>
            </w:r>
          </w:p>
        </w:tc>
        <w:tc>
          <w:tcPr>
            <w:tcW w:w="532" w:type="pct"/>
          </w:tcPr>
          <w:p w14:paraId="7F050C2D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GWP</w:t>
            </w:r>
          </w:p>
        </w:tc>
        <w:tc>
          <w:tcPr>
            <w:tcW w:w="802" w:type="pct"/>
          </w:tcPr>
          <w:p w14:paraId="7FB1142D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 当量/t</w:t>
            </w:r>
          </w:p>
        </w:tc>
      </w:tr>
      <w:tr w:rsidR="00523461" w14:paraId="7680A37D" w14:textId="77777777" w:rsidTr="00523461">
        <w:trPr>
          <w:trHeight w:val="575"/>
          <w:jc w:val="center"/>
        </w:trPr>
        <w:tc>
          <w:tcPr>
            <w:tcW w:w="1040" w:type="pct"/>
            <w:vAlign w:val="center"/>
          </w:tcPr>
          <w:p w14:paraId="4B5415B1" w14:textId="0C46CCC5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原材料-金属</w:t>
            </w: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14:paraId="73D0FAC5" w14:textId="3040951C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588" w:type="pct"/>
            <w:vAlign w:val="center"/>
          </w:tcPr>
          <w:p w14:paraId="33313EBE" w14:textId="30EB1E39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214" w:type="pct"/>
            <w:vAlign w:val="center"/>
          </w:tcPr>
          <w:p w14:paraId="0340DD83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532" w:type="pct"/>
            <w:vAlign w:val="center"/>
          </w:tcPr>
          <w:p w14:paraId="6A7E9FF0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802" w:type="pct"/>
            <w:vAlign w:val="center"/>
          </w:tcPr>
          <w:p w14:paraId="16CAA09F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</w:tr>
      <w:tr w:rsidR="00523461" w14:paraId="0089F242" w14:textId="77777777" w:rsidTr="00523461">
        <w:trPr>
          <w:trHeight w:val="1391"/>
          <w:jc w:val="center"/>
        </w:trPr>
        <w:tc>
          <w:tcPr>
            <w:tcW w:w="1040" w:type="pct"/>
            <w:vAlign w:val="center"/>
          </w:tcPr>
          <w:p w14:paraId="400CE74C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天然气/m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24" w:type="pct"/>
            <w:vAlign w:val="center"/>
          </w:tcPr>
          <w:p w14:paraId="4A12363C" w14:textId="5C82401A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588" w:type="pct"/>
            <w:vAlign w:val="center"/>
          </w:tcPr>
          <w:p w14:paraId="37B77DA7" w14:textId="79EB8698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1214" w:type="pct"/>
            <w:vAlign w:val="center"/>
          </w:tcPr>
          <w:p w14:paraId="155C520D" w14:textId="5B6C8E65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532" w:type="pct"/>
            <w:vAlign w:val="center"/>
          </w:tcPr>
          <w:p w14:paraId="11C48329" w14:textId="7D8B3D22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802" w:type="pct"/>
            <w:vAlign w:val="center"/>
          </w:tcPr>
          <w:p w14:paraId="3AE8657B" w14:textId="7E819A48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-</w:t>
            </w:r>
          </w:p>
        </w:tc>
      </w:tr>
      <w:tr w:rsidR="00523461" w14:paraId="37723150" w14:textId="77777777" w:rsidTr="00523461">
        <w:trPr>
          <w:trHeight w:val="467"/>
          <w:jc w:val="center"/>
        </w:trPr>
        <w:tc>
          <w:tcPr>
            <w:tcW w:w="1040" w:type="pct"/>
            <w:vAlign w:val="center"/>
          </w:tcPr>
          <w:p w14:paraId="471F87E5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电力/万</w:t>
            </w: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KWh</w:t>
            </w:r>
            <w:proofErr w:type="spellEnd"/>
          </w:p>
        </w:tc>
        <w:tc>
          <w:tcPr>
            <w:tcW w:w="824" w:type="pct"/>
            <w:vAlign w:val="center"/>
          </w:tcPr>
          <w:p w14:paraId="1FAD45B2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88" w:type="pct"/>
            <w:vAlign w:val="center"/>
          </w:tcPr>
          <w:p w14:paraId="55577303" w14:textId="526D672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6.86</w:t>
            </w:r>
          </w:p>
        </w:tc>
        <w:tc>
          <w:tcPr>
            <w:tcW w:w="1214" w:type="pct"/>
            <w:vAlign w:val="center"/>
          </w:tcPr>
          <w:p w14:paraId="16E42085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0.7769kg／</w:t>
            </w: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kW.h</w:t>
            </w:r>
            <w:proofErr w:type="spellEnd"/>
          </w:p>
        </w:tc>
        <w:tc>
          <w:tcPr>
            <w:tcW w:w="532" w:type="pct"/>
            <w:vAlign w:val="center"/>
          </w:tcPr>
          <w:p w14:paraId="48C04D68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pct"/>
            <w:vAlign w:val="center"/>
          </w:tcPr>
          <w:p w14:paraId="14666660" w14:textId="4CC6341E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53.3</w:t>
            </w:r>
          </w:p>
        </w:tc>
      </w:tr>
      <w:tr w:rsidR="00523461" w14:paraId="008E7471" w14:textId="77777777" w:rsidTr="00523461">
        <w:trPr>
          <w:trHeight w:val="467"/>
          <w:jc w:val="center"/>
        </w:trPr>
        <w:tc>
          <w:tcPr>
            <w:tcW w:w="4198" w:type="pct"/>
            <w:gridSpan w:val="5"/>
            <w:vAlign w:val="center"/>
          </w:tcPr>
          <w:p w14:paraId="32DAABFF" w14:textId="77777777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CO2 排放总量</w:t>
            </w:r>
          </w:p>
        </w:tc>
        <w:tc>
          <w:tcPr>
            <w:tcW w:w="802" w:type="pct"/>
            <w:vAlign w:val="center"/>
          </w:tcPr>
          <w:p w14:paraId="0A0518A0" w14:textId="56CD46CA" w:rsidR="00523461" w:rsidRDefault="00523461" w:rsidP="00523461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-US"/>
              </w:rPr>
              <w:t>53.3</w:t>
            </w:r>
          </w:p>
        </w:tc>
      </w:tr>
    </w:tbl>
    <w:p w14:paraId="7415BD02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表2.2 CO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、CH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的增温潜势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3737"/>
        <w:gridCol w:w="2850"/>
      </w:tblGrid>
      <w:tr w:rsidR="003D668B" w14:paraId="6033049A" w14:textId="77777777">
        <w:trPr>
          <w:trHeight w:val="468"/>
        </w:trPr>
        <w:tc>
          <w:tcPr>
            <w:tcW w:w="1042" w:type="pct"/>
          </w:tcPr>
          <w:p w14:paraId="0100EB25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2245" w:type="pct"/>
          </w:tcPr>
          <w:p w14:paraId="1B499B5F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化学式</w:t>
            </w:r>
          </w:p>
        </w:tc>
        <w:tc>
          <w:tcPr>
            <w:tcW w:w="1712" w:type="pct"/>
          </w:tcPr>
          <w:p w14:paraId="71DA5670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GWP</w:t>
            </w:r>
          </w:p>
        </w:tc>
      </w:tr>
      <w:tr w:rsidR="003D668B" w14:paraId="5B0B7A76" w14:textId="77777777">
        <w:trPr>
          <w:trHeight w:val="467"/>
        </w:trPr>
        <w:tc>
          <w:tcPr>
            <w:tcW w:w="1042" w:type="pct"/>
          </w:tcPr>
          <w:p w14:paraId="20447E8F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二氧化碳</w:t>
            </w:r>
          </w:p>
        </w:tc>
        <w:tc>
          <w:tcPr>
            <w:tcW w:w="2245" w:type="pct"/>
          </w:tcPr>
          <w:p w14:paraId="7EB7FC07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CO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12" w:type="pct"/>
          </w:tcPr>
          <w:p w14:paraId="734C8EB4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1</w:t>
            </w:r>
          </w:p>
        </w:tc>
      </w:tr>
      <w:tr w:rsidR="003D668B" w14:paraId="50A9C403" w14:textId="77777777">
        <w:trPr>
          <w:trHeight w:val="468"/>
        </w:trPr>
        <w:tc>
          <w:tcPr>
            <w:tcW w:w="1042" w:type="pct"/>
          </w:tcPr>
          <w:p w14:paraId="6265F06F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甲烷</w:t>
            </w:r>
          </w:p>
        </w:tc>
        <w:tc>
          <w:tcPr>
            <w:tcW w:w="2245" w:type="pct"/>
          </w:tcPr>
          <w:p w14:paraId="7BC5BDEB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CH</w:t>
            </w:r>
            <w:r>
              <w:rPr>
                <w:rFonts w:ascii="仿宋" w:eastAsia="仿宋" w:hAnsi="仿宋" w:cs="仿宋" w:hint="eastAsia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12" w:type="pct"/>
          </w:tcPr>
          <w:p w14:paraId="6C13DA47" w14:textId="77777777" w:rsidR="003D668B" w:rsidRDefault="002F134E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25</w:t>
            </w:r>
          </w:p>
        </w:tc>
      </w:tr>
    </w:tbl>
    <w:p w14:paraId="1BD1886D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br w:type="page"/>
      </w:r>
    </w:p>
    <w:p w14:paraId="506B6F33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lastRenderedPageBreak/>
        <w:t>3.数据计算</w:t>
      </w:r>
    </w:p>
    <w:p w14:paraId="4495DACF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3.1计算公式</w:t>
      </w:r>
    </w:p>
    <w:p w14:paraId="43F80486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二氧化碳排放当量是排放因子和基于该因子下活动水平的乘积： </w:t>
      </w:r>
    </w:p>
    <w:p w14:paraId="1CD273E8" w14:textId="77777777" w:rsidR="003D668B" w:rsidRDefault="002F134E">
      <w:pPr>
        <w:jc w:val="center"/>
        <w:rPr>
          <w:rFonts w:ascii="仿宋" w:eastAsia="仿宋" w:hAnsi="仿宋" w:cs="仿宋"/>
          <w:sz w:val="28"/>
          <w:szCs w:val="28"/>
          <w:lang w:val="en-US"/>
        </w:rPr>
      </w:pP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Ei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：A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×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EF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(1)</w:t>
      </w:r>
    </w:p>
    <w:p w14:paraId="50B53BFC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公式中，E为第1种活动的二氧化碳排放量，t；A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为第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种活动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的活动水平(如耗煤量，t)；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为第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种活动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的排放因子，即单位燃料下二氧化碳排放量，不同的燃料排放因子的单位有所不同。二氧化碳排放总当量：</w:t>
      </w:r>
    </w:p>
    <w:p w14:paraId="53CB0EEF" w14:textId="77777777" w:rsidR="003D668B" w:rsidRDefault="002F134E">
      <w:pPr>
        <w:jc w:val="center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E=Σ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iA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×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EF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(2)</w:t>
      </w:r>
    </w:p>
    <w:p w14:paraId="3008BF3E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甲烷和氮氧化物排放当量是排放因子、基于该因子下活动水平和增温潜势的乘积：</w:t>
      </w:r>
    </w:p>
    <w:p w14:paraId="5A9D6DE3" w14:textId="77777777" w:rsidR="003D668B" w:rsidRDefault="002F134E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  <w:lang w:val="en-US"/>
        </w:rPr>
      </w:pP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=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A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×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EF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×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GWP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(3)</w:t>
      </w:r>
    </w:p>
    <w:p w14:paraId="648D786D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公式中，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为第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种活动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的j种温室气体的排放量(t)；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A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为第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种活动第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j种温室气体的活动水平(如耗煤量，t)；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，为第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i</w:t>
      </w:r>
      <w:proofErr w:type="spellEnd"/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种活动</w:t>
      </w:r>
      <w:proofErr w:type="gramEnd"/>
      <w:r>
        <w:rPr>
          <w:rFonts w:ascii="仿宋" w:eastAsia="仿宋" w:hAnsi="仿宋" w:cs="仿宋" w:hint="eastAsia"/>
          <w:sz w:val="28"/>
          <w:szCs w:val="28"/>
          <w:lang w:val="en-US"/>
        </w:rPr>
        <w:t>的第j种温室气体的排放因子，即单位燃料下二氧化碳排放量，不同的燃料排放因子的单位有所不同。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GWP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为第j种温室气体的增温潜势。二氧化碳排放总当量：</w:t>
      </w:r>
    </w:p>
    <w:p w14:paraId="2251DB12" w14:textId="77777777" w:rsidR="003D668B" w:rsidRDefault="002F134E">
      <w:pPr>
        <w:jc w:val="center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E=Σ</w:t>
      </w:r>
      <w:proofErr w:type="spellStart"/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Σ</w:t>
      </w:r>
      <w:proofErr w:type="spellStart"/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j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A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×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EF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>×</w:t>
      </w:r>
      <w:proofErr w:type="spellStart"/>
      <w:r>
        <w:rPr>
          <w:rFonts w:ascii="仿宋" w:eastAsia="仿宋" w:hAnsi="仿宋" w:cs="仿宋" w:hint="eastAsia"/>
          <w:sz w:val="28"/>
          <w:szCs w:val="28"/>
          <w:lang w:val="en-US"/>
        </w:rPr>
        <w:t>GWP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(4)</w:t>
      </w:r>
    </w:p>
    <w:p w14:paraId="394E037A" w14:textId="77777777" w:rsidR="003D668B" w:rsidRDefault="002F134E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br w:type="page"/>
      </w:r>
    </w:p>
    <w:p w14:paraId="00E8332B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lastRenderedPageBreak/>
        <w:t>3.2计算结果</w:t>
      </w:r>
    </w:p>
    <w:p w14:paraId="66FFB5E9" w14:textId="0691C049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根据公式（4）可以计算出全年二氧化碳的排放量</w:t>
      </w:r>
      <w:r w:rsidR="00523461">
        <w:rPr>
          <w:rFonts w:ascii="仿宋" w:eastAsia="仿宋" w:hAnsi="仿宋" w:cs="仿宋"/>
          <w:sz w:val="28"/>
          <w:szCs w:val="28"/>
          <w:lang w:val="en-US"/>
        </w:rPr>
        <w:t>53.3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tCO</w:t>
      </w:r>
      <w:r>
        <w:rPr>
          <w:rFonts w:ascii="仿宋" w:eastAsia="仿宋" w:hAnsi="仿宋" w:cs="仿宋" w:hint="eastAsia"/>
          <w:sz w:val="28"/>
          <w:szCs w:val="28"/>
          <w:vertAlign w:val="subscript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e。全年共生</w:t>
      </w:r>
      <w:proofErr w:type="gramStart"/>
      <w:r>
        <w:rPr>
          <w:rFonts w:ascii="仿宋" w:eastAsia="仿宋" w:hAnsi="仿宋" w:cs="仿宋" w:hint="eastAsia"/>
          <w:sz w:val="28"/>
          <w:szCs w:val="28"/>
          <w:lang w:val="en-US"/>
        </w:rPr>
        <w:t>产产品</w:t>
      </w:r>
      <w:proofErr w:type="gramEnd"/>
      <w:r w:rsidR="002604CB">
        <w:rPr>
          <w:rFonts w:ascii="仿宋" w:eastAsia="仿宋" w:hAnsi="仿宋" w:cs="仿宋" w:hint="eastAsia"/>
          <w:sz w:val="28"/>
          <w:szCs w:val="28"/>
          <w:lang w:val="en-US"/>
        </w:rPr>
        <w:t>产量</w:t>
      </w:r>
      <w:r w:rsidR="00523461">
        <w:rPr>
          <w:rFonts w:ascii="仿宋" w:eastAsia="仿宋" w:hAnsi="仿宋" w:cs="仿宋"/>
          <w:sz w:val="28"/>
          <w:szCs w:val="28"/>
          <w:lang w:val="en-US"/>
        </w:rPr>
        <w:t>155</w:t>
      </w:r>
      <w:r w:rsidR="00523461">
        <w:rPr>
          <w:rFonts w:ascii="仿宋" w:eastAsia="仿宋" w:hAnsi="仿宋" w:cs="仿宋" w:hint="eastAsia"/>
          <w:sz w:val="28"/>
          <w:szCs w:val="28"/>
          <w:lang w:val="en-US"/>
        </w:rPr>
        <w:t>套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。因此</w:t>
      </w:r>
      <w:r w:rsidR="002604CB">
        <w:rPr>
          <w:rFonts w:ascii="仿宋" w:eastAsia="仿宋" w:hAnsi="仿宋" w:cs="仿宋" w:hint="eastAsia"/>
          <w:sz w:val="28"/>
          <w:szCs w:val="28"/>
          <w:lang w:val="en-US"/>
        </w:rPr>
        <w:t>合金产品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的碳e=</w:t>
      </w:r>
      <w:r w:rsidR="00523461">
        <w:rPr>
          <w:rFonts w:ascii="仿宋" w:eastAsia="仿宋" w:hAnsi="仿宋" w:cs="仿宋"/>
          <w:sz w:val="28"/>
          <w:szCs w:val="28"/>
          <w:lang w:val="en-US"/>
        </w:rPr>
        <w:t>0.34</w:t>
      </w:r>
      <w:r w:rsidR="007269E6" w:rsidRPr="007269E6">
        <w:rPr>
          <w:rFonts w:ascii="仿宋" w:eastAsia="仿宋" w:hAnsi="仿宋" w:cs="仿宋"/>
          <w:sz w:val="28"/>
          <w:szCs w:val="28"/>
          <w:lang w:val="en-US"/>
        </w:rPr>
        <w:t>tCO2/</w:t>
      </w:r>
      <w:r w:rsidR="00523461">
        <w:rPr>
          <w:rFonts w:ascii="仿宋" w:eastAsia="仿宋" w:hAnsi="仿宋" w:cs="仿宋" w:hint="eastAsia"/>
          <w:sz w:val="28"/>
          <w:szCs w:val="28"/>
          <w:lang w:val="en-US"/>
        </w:rPr>
        <w:t>套</w:t>
      </w:r>
    </w:p>
    <w:p w14:paraId="7AF29BCF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从计算环节可以看出公司的碳排放环节主要集中在生产活动。</w:t>
      </w:r>
    </w:p>
    <w:p w14:paraId="49543C97" w14:textId="77E6C29E" w:rsidR="003D668B" w:rsidRDefault="002604CB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五</w:t>
      </w:r>
      <w:r w:rsidR="002F134E">
        <w:rPr>
          <w:rFonts w:ascii="仿宋" w:eastAsia="仿宋" w:hAnsi="仿宋" w:cs="仿宋" w:hint="eastAsia"/>
          <w:sz w:val="28"/>
          <w:szCs w:val="28"/>
          <w:lang w:val="en-US"/>
        </w:rPr>
        <w:t>、结语</w:t>
      </w:r>
    </w:p>
    <w:p w14:paraId="3FA539CF" w14:textId="77777777" w:rsidR="003D668B" w:rsidRDefault="002F134E">
      <w:pPr>
        <w:ind w:firstLineChars="200" w:firstLine="560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低碳是企业未来生存和发展的必然选择，企业进行产品碳足迹的核算是企业实现温室气体管理，制定低碳发展战略的第一步。通过产品生命周期的碳足迹核算，企业可以了解排放源，明确各生产环节的排放量，为制定合理的减排目标和发展战略打下基础。</w:t>
      </w:r>
    </w:p>
    <w:p w14:paraId="40A78295" w14:textId="77777777" w:rsidR="003D668B" w:rsidRDefault="003D668B">
      <w:pPr>
        <w:rPr>
          <w:rFonts w:ascii="仿宋" w:eastAsia="仿宋" w:hAnsi="仿宋" w:cs="仿宋"/>
          <w:sz w:val="28"/>
          <w:szCs w:val="28"/>
          <w:lang w:val="en-US"/>
        </w:rPr>
      </w:pPr>
    </w:p>
    <w:p w14:paraId="7549536F" w14:textId="77777777" w:rsidR="003D668B" w:rsidRDefault="003D668B">
      <w:pPr>
        <w:rPr>
          <w:rFonts w:ascii="仿宋" w:eastAsia="仿宋" w:hAnsi="仿宋" w:cs="仿宋"/>
          <w:sz w:val="28"/>
          <w:szCs w:val="28"/>
          <w:lang w:val="en-US"/>
        </w:rPr>
      </w:pPr>
    </w:p>
    <w:p w14:paraId="1912CA34" w14:textId="4D3A5488" w:rsidR="003D668B" w:rsidRDefault="002F134E">
      <w:pPr>
        <w:spacing w:before="11" w:line="360" w:lineRule="auto"/>
        <w:ind w:left="4" w:right="-54" w:firstLine="18"/>
        <w:jc w:val="center"/>
        <w:rPr>
          <w:rFonts w:ascii="仿宋" w:eastAsia="仿宋" w:hAnsi="仿宋" w:cs="仿宋"/>
          <w:bCs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                          </w:t>
      </w:r>
      <w:r w:rsidR="00523461">
        <w:rPr>
          <w:rFonts w:ascii="仿宋" w:eastAsia="仿宋" w:hAnsi="仿宋" w:cs="仿宋" w:hint="eastAsia"/>
          <w:sz w:val="28"/>
          <w:szCs w:val="28"/>
        </w:rPr>
        <w:t>沈阳</w:t>
      </w:r>
      <w:proofErr w:type="gramStart"/>
      <w:r w:rsidR="00523461">
        <w:rPr>
          <w:rFonts w:ascii="仿宋" w:eastAsia="仿宋" w:hAnsi="仿宋" w:cs="仿宋" w:hint="eastAsia"/>
          <w:sz w:val="28"/>
          <w:szCs w:val="28"/>
        </w:rPr>
        <w:t>大族赛</w:t>
      </w:r>
      <w:proofErr w:type="gramEnd"/>
      <w:r w:rsidR="00523461">
        <w:rPr>
          <w:rFonts w:ascii="仿宋" w:eastAsia="仿宋" w:hAnsi="仿宋" w:cs="仿宋" w:hint="eastAsia"/>
          <w:sz w:val="28"/>
          <w:szCs w:val="28"/>
        </w:rPr>
        <w:t>特维机器人股份有限公司</w:t>
      </w:r>
    </w:p>
    <w:p w14:paraId="00E3F08E" w14:textId="0EBC9ED7" w:rsidR="003D668B" w:rsidRDefault="002F134E">
      <w:pPr>
        <w:jc w:val="center"/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 xml:space="preserve">                              202</w:t>
      </w:r>
      <w:r w:rsidR="002604CB">
        <w:rPr>
          <w:rFonts w:ascii="仿宋" w:eastAsia="仿宋" w:hAnsi="仿宋" w:cs="仿宋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年</w:t>
      </w:r>
      <w:r w:rsidR="00523461">
        <w:rPr>
          <w:rFonts w:ascii="仿宋" w:eastAsia="仿宋" w:hAnsi="仿宋" w:cs="仿宋"/>
          <w:sz w:val="28"/>
          <w:szCs w:val="28"/>
          <w:lang w:val="en-US"/>
        </w:rPr>
        <w:t>02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月</w:t>
      </w:r>
      <w:r w:rsidR="00523461">
        <w:rPr>
          <w:rFonts w:ascii="仿宋" w:eastAsia="仿宋" w:hAnsi="仿宋" w:cs="仿宋"/>
          <w:sz w:val="28"/>
          <w:szCs w:val="28"/>
          <w:lang w:val="en-US"/>
        </w:rPr>
        <w:t>01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日</w:t>
      </w:r>
    </w:p>
    <w:p w14:paraId="43902BE3" w14:textId="77777777" w:rsidR="003D668B" w:rsidRDefault="003D668B">
      <w:pPr>
        <w:pStyle w:val="2"/>
        <w:ind w:left="440"/>
        <w:rPr>
          <w:lang w:val="en-US"/>
        </w:rPr>
      </w:pPr>
    </w:p>
    <w:sectPr w:rsidR="003D6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B851" w14:textId="77777777" w:rsidR="00B45AF7" w:rsidRDefault="00B45AF7">
      <w:r>
        <w:separator/>
      </w:r>
    </w:p>
  </w:endnote>
  <w:endnote w:type="continuationSeparator" w:id="0">
    <w:p w14:paraId="366C688D" w14:textId="77777777" w:rsidR="00B45AF7" w:rsidRDefault="00B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F15F" w14:textId="77777777" w:rsidR="00B45AF7" w:rsidRDefault="00B45AF7">
      <w:r>
        <w:separator/>
      </w:r>
    </w:p>
  </w:footnote>
  <w:footnote w:type="continuationSeparator" w:id="0">
    <w:p w14:paraId="6CC5D131" w14:textId="77777777" w:rsidR="00B45AF7" w:rsidRDefault="00B4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604CB"/>
    <w:rsid w:val="002F134E"/>
    <w:rsid w:val="003D668B"/>
    <w:rsid w:val="00491A7F"/>
    <w:rsid w:val="00523461"/>
    <w:rsid w:val="007269E6"/>
    <w:rsid w:val="00761C38"/>
    <w:rsid w:val="00A97F4B"/>
    <w:rsid w:val="00AE7F81"/>
    <w:rsid w:val="00B45AF7"/>
    <w:rsid w:val="00BD5345"/>
    <w:rsid w:val="08724AA9"/>
    <w:rsid w:val="110B08E1"/>
    <w:rsid w:val="2AE91BC7"/>
    <w:rsid w:val="2C0D0CB2"/>
    <w:rsid w:val="34766EE9"/>
    <w:rsid w:val="3F507879"/>
    <w:rsid w:val="4C1D615F"/>
    <w:rsid w:val="52D40DFF"/>
    <w:rsid w:val="55C01A76"/>
    <w:rsid w:val="5E660E50"/>
    <w:rsid w:val="6B9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B19C9"/>
  <w15:docId w15:val="{60F85468-1B17-4615-9659-4D7DF5F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7"/>
      <w:ind w:left="54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adjustRightInd w:val="0"/>
      <w:snapToGrid w:val="0"/>
      <w:ind w:firstLineChars="200" w:firstLine="600"/>
      <w:outlineLvl w:val="2"/>
    </w:pPr>
    <w:rPr>
      <w:rFonts w:asciiTheme="minorHAnsi" w:eastAsia="仿宋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3"/>
    <w:qFormat/>
    <w:pPr>
      <w:spacing w:after="120" w:line="480" w:lineRule="auto"/>
      <w:ind w:leftChars="200" w:left="420"/>
    </w:pPr>
    <w:rPr>
      <w:rFonts w:ascii="Times New Roman" w:hAnsi="Times New Roman" w:cs="Times New Roman"/>
      <w:szCs w:val="20"/>
    </w:rPr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next w:val="Default"/>
    <w:uiPriority w:val="1"/>
    <w:qFormat/>
    <w:rPr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paragraph" w:styleId="a5">
    <w:name w:val="endnote text"/>
    <w:basedOn w:val="a"/>
    <w:qFormat/>
    <w:pPr>
      <w:snapToGrid w:val="0"/>
    </w:pPr>
  </w:style>
  <w:style w:type="paragraph" w:styleId="a6">
    <w:name w:val="footnote text"/>
    <w:basedOn w:val="a"/>
    <w:qFormat/>
    <w:pPr>
      <w:snapToGrid w:val="0"/>
    </w:pPr>
    <w:rPr>
      <w:sz w:val="18"/>
    </w:rPr>
  </w:style>
  <w:style w:type="character" w:styleId="a7">
    <w:name w:val="endnote reference"/>
    <w:basedOn w:val="a0"/>
    <w:qFormat/>
    <w:rPr>
      <w:vertAlign w:val="superscript"/>
    </w:rPr>
  </w:style>
  <w:style w:type="character" w:styleId="a8">
    <w:name w:val="footnote reference"/>
    <w:basedOn w:val="a0"/>
    <w:qFormat/>
    <w:rPr>
      <w:vertAlign w:val="superscript"/>
    </w:rPr>
  </w:style>
  <w:style w:type="paragraph" w:customStyle="1" w:styleId="TableParagraph">
    <w:name w:val="Table Paragraph"/>
    <w:basedOn w:val="a"/>
    <w:uiPriority w:val="1"/>
    <w:qFormat/>
    <w:pPr>
      <w:spacing w:before="80"/>
      <w:jc w:val="center"/>
    </w:pPr>
  </w:style>
  <w:style w:type="paragraph" w:styleId="a9">
    <w:name w:val="List Paragraph"/>
    <w:basedOn w:val="a"/>
    <w:uiPriority w:val="1"/>
    <w:qFormat/>
    <w:pPr>
      <w:spacing w:before="82"/>
      <w:ind w:left="901" w:hanging="361"/>
    </w:pPr>
  </w:style>
  <w:style w:type="paragraph" w:styleId="aa">
    <w:name w:val="header"/>
    <w:basedOn w:val="a"/>
    <w:link w:val="ab"/>
    <w:rsid w:val="00726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269E6"/>
    <w:rPr>
      <w:rFonts w:ascii="宋体" w:hAnsi="宋体" w:cs="宋体"/>
      <w:sz w:val="18"/>
      <w:szCs w:val="18"/>
      <w:lang w:val="zh-CN" w:bidi="zh-CN"/>
    </w:rPr>
  </w:style>
  <w:style w:type="paragraph" w:styleId="ac">
    <w:name w:val="footer"/>
    <w:basedOn w:val="a"/>
    <w:link w:val="ad"/>
    <w:rsid w:val="007269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7269E6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Windows 用户</cp:lastModifiedBy>
  <cp:revision>5</cp:revision>
  <cp:lastPrinted>2022-08-30T05:58:00Z</cp:lastPrinted>
  <dcterms:created xsi:type="dcterms:W3CDTF">2020-04-20T11:00:00Z</dcterms:created>
  <dcterms:modified xsi:type="dcterms:W3CDTF">2022-08-30T05:58:00Z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E4402DD14A494F27B5AB7002864AA455</vt:lpwstr>
  </property>
</Properties>
</file>